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Статья 20. Полномочия Совета депутатов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1. В исключительной компетенции Совета депутатов находятся: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1) принятие устава Борового поселения и внесение в него изменений и дополнений;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2) утверждение бюджета Борового поселения и отчета о его исполнении;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4) утверждение стратегии социально-экономического развития поселения; (в редакции решения Совета депутатов Борового сельского поселения </w:t>
      </w:r>
      <w:hyperlink r:id="rId4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от 10.05.2018 №89</w:t>
        </w:r>
      </w:hyperlink>
      <w:r w:rsidRPr="0076016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6)</w:t>
      </w:r>
      <w:proofErr w:type="gramStart"/>
      <w:r w:rsidRPr="00760167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760167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Start"/>
      <w:r w:rsidRPr="00760167">
        <w:rPr>
          <w:rFonts w:ascii="Arial" w:eastAsia="Times New Roman" w:hAnsi="Arial" w:cs="Arial"/>
          <w:color w:val="000000"/>
          <w:sz w:val="28"/>
          <w:szCs w:val="28"/>
        </w:rPr>
        <w:t>о</w:t>
      </w:r>
      <w:proofErr w:type="gramEnd"/>
      <w:r w:rsidRPr="00760167">
        <w:rPr>
          <w:rFonts w:ascii="Arial" w:eastAsia="Times New Roman" w:hAnsi="Arial" w:cs="Arial"/>
          <w:color w:val="000000"/>
          <w:sz w:val="28"/>
          <w:szCs w:val="28"/>
        </w:rPr>
        <w:t>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 (в редакции решения Совета депутатов Борового сельского поселения от 09.11.2012 №66; НГР:</w:t>
      </w:r>
      <w:hyperlink r:id="rId5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ru745193022013001</w:t>
        </w:r>
      </w:hyperlink>
      <w:r w:rsidRPr="0076016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7)определение порядка участия Борового поселения в организациях межмуниципального сотрудничества;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 xml:space="preserve">9) </w:t>
      </w:r>
      <w:proofErr w:type="gramStart"/>
      <w:r w:rsidRPr="00760167">
        <w:rPr>
          <w:rFonts w:ascii="Arial" w:eastAsia="Times New Roman" w:hAnsi="Arial" w:cs="Arial"/>
          <w:color w:val="000000"/>
          <w:sz w:val="28"/>
          <w:szCs w:val="28"/>
        </w:rPr>
        <w:t>контроль за</w:t>
      </w:r>
      <w:proofErr w:type="gramEnd"/>
      <w:r w:rsidRPr="00760167">
        <w:rPr>
          <w:rFonts w:ascii="Arial" w:eastAsia="Times New Roman" w:hAnsi="Arial" w:cs="Arial"/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10) принятие решения об удалении главы поселения в отставку; (в редакции решения Совета депутатов Борового сельского поселения от 24.11.2009 №93; НГР: </w:t>
      </w:r>
      <w:hyperlink r:id="rId6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ru745193022009002</w:t>
        </w:r>
      </w:hyperlink>
      <w:r w:rsidRPr="0076016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11) утверждение правил благоустройства территории поселения</w:t>
      </w:r>
      <w:proofErr w:type="gramStart"/>
      <w:r w:rsidRPr="00760167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760167">
        <w:rPr>
          <w:rFonts w:ascii="Arial" w:eastAsia="Times New Roman" w:hAnsi="Arial" w:cs="Arial"/>
          <w:color w:val="000000"/>
          <w:sz w:val="28"/>
          <w:szCs w:val="28"/>
        </w:rPr>
        <w:t> (</w:t>
      </w:r>
      <w:proofErr w:type="gramStart"/>
      <w:r w:rsidRPr="00760167">
        <w:rPr>
          <w:rFonts w:ascii="Arial" w:eastAsia="Times New Roman" w:hAnsi="Arial" w:cs="Arial"/>
          <w:color w:val="000000"/>
          <w:sz w:val="28"/>
          <w:szCs w:val="28"/>
        </w:rPr>
        <w:t>п</w:t>
      </w:r>
      <w:proofErr w:type="gramEnd"/>
      <w:r w:rsidRPr="00760167">
        <w:rPr>
          <w:rFonts w:ascii="Arial" w:eastAsia="Times New Roman" w:hAnsi="Arial" w:cs="Arial"/>
          <w:color w:val="000000"/>
          <w:sz w:val="28"/>
          <w:szCs w:val="28"/>
        </w:rPr>
        <w:t>одпункт введен решением Совета депутатов Борового сельского поселения </w:t>
      </w:r>
      <w:hyperlink r:id="rId7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от 10.05.2018 №89</w:t>
        </w:r>
      </w:hyperlink>
      <w:r w:rsidRPr="0076016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1.1. Совет депутатов заслушивает ежегодные отчеты главы поселения о результатах его деятельности, деятельности местной администрации</w:t>
      </w:r>
      <w:proofErr w:type="gramStart"/>
      <w:r w:rsidRPr="00760167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760167">
        <w:rPr>
          <w:rFonts w:ascii="Arial" w:eastAsia="Times New Roman" w:hAnsi="Arial" w:cs="Arial"/>
          <w:color w:val="000000"/>
          <w:sz w:val="28"/>
          <w:szCs w:val="28"/>
        </w:rPr>
        <w:t> (</w:t>
      </w:r>
      <w:proofErr w:type="gramStart"/>
      <w:r w:rsidRPr="00760167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760167">
        <w:rPr>
          <w:rFonts w:ascii="Arial" w:eastAsia="Times New Roman" w:hAnsi="Arial" w:cs="Arial"/>
          <w:color w:val="000000"/>
          <w:sz w:val="28"/>
          <w:szCs w:val="28"/>
        </w:rPr>
        <w:t xml:space="preserve"> редакции решения Совета депутатов Борового сельского поселения от 24.11.2009 №93; НГР: </w:t>
      </w:r>
      <w:hyperlink r:id="rId8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ru745193022009002</w:t>
        </w:r>
      </w:hyperlink>
      <w:r w:rsidRPr="0076016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2. Кроме полномочий, указанных в пункте 1 настоящей статьи, к полномочиям Совета депутатов также относятся: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1) принятие регламента Совета депутатов: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2) рассмотрение запросов депутатов и принятие по ним решений;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3) образование, упразднение постоянных и других комиссий Совета депутатов;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lastRenderedPageBreak/>
        <w:t>4) определение структуры Совета депутатов;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5) утверждение структуры администрации Борового поселения по представлению Главы администрации сельского поселения;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6) принятие решения о проведении голосования по отзыву главы Борового поселения, депутатов Совета депутатов;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8) принятие решений о назначении местного референдума о проведении собраний, сходов, опросов граждан;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9) принятие решения о самороспуске Совета депутатов;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10) формирование избирательной комиссии поселения;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11) установление порядка проведения осмотра 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 (в редакции решения Совета депутатов Борового сельского поселения от 09.11.2012 №66; НГР:</w:t>
      </w:r>
      <w:hyperlink r:id="rId9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ru745193022013001</w:t>
        </w:r>
      </w:hyperlink>
      <w:r w:rsidRPr="0076016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12) подпункт исключен - решение Совета депутатов Борового сельского поселения </w:t>
      </w:r>
      <w:hyperlink r:id="rId10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от 10.05.2018 №89</w:t>
        </w:r>
      </w:hyperlink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13) решение иных вопросов, отнесённых федеральными законами и принимаемыми в соответствии с ними законами Челябинской области, настоящим Уставом к полномочиям Совета депутатов поселения; (в редакции решения Совета депутатов Борового сельского поселения от 09.11.2012 №66; НГР:</w:t>
      </w:r>
      <w:hyperlink r:id="rId11" w:tgtFrame="_blank" w:history="1">
        <w:r w:rsidRPr="00760167">
          <w:rPr>
            <w:rFonts w:ascii="Arial" w:eastAsia="Times New Roman" w:hAnsi="Arial" w:cs="Arial"/>
            <w:color w:val="0000FF"/>
            <w:sz w:val="28"/>
            <w:szCs w:val="28"/>
          </w:rPr>
          <w:t>ru745193022013001</w:t>
        </w:r>
      </w:hyperlink>
      <w:r w:rsidRPr="0076016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3. Совет депутатов обладает правом законодательной инициативы в Законодательном Собрании Челябинской области.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4. Совет депутатов осуществляет свою деятельность в соответствии с законодательством Российской Федерации и Челябинской области, настоящим Уставом, регламентом Совета депутатов.</w:t>
      </w:r>
    </w:p>
    <w:p w:rsidR="00760167" w:rsidRPr="00760167" w:rsidRDefault="00760167" w:rsidP="00760167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6016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F060A" w:rsidRPr="00760167" w:rsidRDefault="00BF060A">
      <w:pPr>
        <w:rPr>
          <w:sz w:val="28"/>
          <w:szCs w:val="28"/>
        </w:rPr>
      </w:pPr>
    </w:p>
    <w:sectPr w:rsidR="00BF060A" w:rsidRPr="0076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0167"/>
    <w:rsid w:val="00760167"/>
    <w:rsid w:val="00B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4F91A64-C283-4C36-BB73-43E89FE647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D7D06D28-4E6B-4E72-9FEA-A7BF95024F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4F91A64-C283-4C36-BB73-43E89FE6474E" TargetMode="External"/><Relationship Id="rId11" Type="http://schemas.openxmlformats.org/officeDocument/2006/relationships/hyperlink" Target="http://pravo.minjust.ru:8080/bigs/showDocument.html?id=B53C30E6-8903-4657-A08E-0858F6B1780F" TargetMode="External"/><Relationship Id="rId5" Type="http://schemas.openxmlformats.org/officeDocument/2006/relationships/hyperlink" Target="http://pravo.minjust.ru:8080/bigs/showDocument.html?id=B53C30E6-8903-4657-A08E-0858F6B1780F" TargetMode="External"/><Relationship Id="rId10" Type="http://schemas.openxmlformats.org/officeDocument/2006/relationships/hyperlink" Target="http://pravo.minjust.ru:8080/bigs/showDocument.html?id=D7D06D28-4E6B-4E72-9FEA-A7BF95024F3F" TargetMode="External"/><Relationship Id="rId4" Type="http://schemas.openxmlformats.org/officeDocument/2006/relationships/hyperlink" Target="http://pravo.minjust.ru:8080/bigs/showDocument.html?id=D7D06D28-4E6B-4E72-9FEA-A7BF95024F3F" TargetMode="External"/><Relationship Id="rId9" Type="http://schemas.openxmlformats.org/officeDocument/2006/relationships/hyperlink" Target="http://pravo.minjust.ru:8080/bigs/showDocument.html?id=B53C30E6-8903-4657-A08E-0858F6B178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2020-08-07T04:12:00Z</dcterms:created>
  <dcterms:modified xsi:type="dcterms:W3CDTF">2020-08-07T04:12:00Z</dcterms:modified>
</cp:coreProperties>
</file>